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627F65CC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</w:t>
      </w:r>
      <w:r w:rsidR="00C2240F">
        <w:rPr>
          <w:rFonts w:ascii="Arial" w:eastAsia="Times New Roman" w:hAnsi="Arial"/>
          <w:b/>
          <w:noProof/>
          <w:sz w:val="24"/>
        </w:rPr>
        <w:t>10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R3-20</w:t>
      </w:r>
      <w:r w:rsidR="00243773">
        <w:rPr>
          <w:rFonts w:ascii="Arial" w:eastAsia="Times New Roman" w:hAnsi="Arial"/>
          <w:b/>
          <w:i/>
          <w:noProof/>
          <w:sz w:val="28"/>
        </w:rPr>
        <w:t>6754</w:t>
      </w:r>
    </w:p>
    <w:p w14:paraId="4604EA7B" w14:textId="66BCB0D4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C2240F">
        <w:rPr>
          <w:rFonts w:ascii="Arial" w:eastAsia="Times New Roman" w:hAnsi="Arial"/>
          <w:b/>
          <w:noProof/>
          <w:sz w:val="24"/>
        </w:rPr>
        <w:t>2</w:t>
      </w:r>
      <w:r w:rsidR="00C2240F" w:rsidRPr="00C2240F">
        <w:rPr>
          <w:rFonts w:ascii="Arial" w:eastAsia="Times New Roman" w:hAnsi="Arial"/>
          <w:b/>
          <w:noProof/>
          <w:sz w:val="24"/>
          <w:vertAlign w:val="superscript"/>
        </w:rPr>
        <w:t>nd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C2240F">
        <w:rPr>
          <w:rFonts w:ascii="Arial" w:eastAsia="Times New Roman" w:hAnsi="Arial"/>
          <w:b/>
          <w:noProof/>
          <w:sz w:val="24"/>
        </w:rPr>
        <w:t>November</w:t>
      </w:r>
      <w:r w:rsidR="007319B4">
        <w:rPr>
          <w:rFonts w:ascii="Arial" w:eastAsia="Times New Roman" w:hAnsi="Arial"/>
          <w:b/>
          <w:noProof/>
          <w:sz w:val="24"/>
        </w:rPr>
        <w:t xml:space="preserve"> </w:t>
      </w:r>
      <w:r w:rsidR="00C2240F">
        <w:rPr>
          <w:rFonts w:ascii="Arial" w:eastAsia="Times New Roman" w:hAnsi="Arial"/>
          <w:b/>
          <w:noProof/>
          <w:sz w:val="24"/>
        </w:rPr>
        <w:t>–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C2240F">
        <w:rPr>
          <w:rFonts w:ascii="Arial" w:eastAsia="Times New Roman" w:hAnsi="Arial"/>
          <w:b/>
          <w:noProof/>
          <w:sz w:val="24"/>
        </w:rPr>
        <w:t>12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C2240F">
        <w:rPr>
          <w:rFonts w:ascii="맑은 고딕" w:eastAsia="맑은 고딕" w:hAnsi="맑은 고딕" w:hint="eastAsia"/>
          <w:b/>
          <w:noProof/>
          <w:sz w:val="24"/>
          <w:lang w:eastAsia="ko-KR"/>
        </w:rPr>
        <w:t>November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p w14:paraId="45A43DC9" w14:textId="77777777" w:rsidR="00F34152" w:rsidRPr="00C2240F" w:rsidRDefault="00F34152" w:rsidP="00F34152">
      <w:pPr>
        <w:pStyle w:val="aa"/>
        <w:rPr>
          <w:noProof/>
        </w:rPr>
      </w:pPr>
    </w:p>
    <w:p w14:paraId="48E31E56" w14:textId="31CCD16C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2240F">
        <w:rPr>
          <w:rFonts w:cs="Arial"/>
          <w:b/>
          <w:bCs/>
          <w:color w:val="000000"/>
          <w:sz w:val="24"/>
          <w:szCs w:val="24"/>
          <w:lang w:val="en-US"/>
        </w:rPr>
        <w:t>14</w:t>
      </w:r>
      <w:r w:rsidR="008A13F9">
        <w:rPr>
          <w:rFonts w:cs="Arial"/>
          <w:b/>
          <w:bCs/>
          <w:color w:val="000000"/>
          <w:sz w:val="24"/>
          <w:szCs w:val="24"/>
          <w:lang w:val="en-US"/>
        </w:rPr>
        <w:t>.3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3FC83035" w14:textId="4FE7EC59" w:rsidR="00C661CA" w:rsidRPr="005F6B54" w:rsidRDefault="00C661CA" w:rsidP="00916F57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16F57">
        <w:rPr>
          <w:rFonts w:cs="Arial"/>
          <w:b/>
          <w:bCs/>
          <w:color w:val="000000"/>
          <w:sz w:val="24"/>
          <w:szCs w:val="24"/>
          <w:lang w:val="en-US"/>
        </w:rPr>
        <w:tab/>
        <w:t xml:space="preserve">Discussion on </w:t>
      </w:r>
      <w:r w:rsidR="00603DD7">
        <w:rPr>
          <w:rFonts w:cs="Arial"/>
          <w:b/>
          <w:bCs/>
          <w:color w:val="000000"/>
          <w:sz w:val="24"/>
          <w:szCs w:val="24"/>
          <w:lang w:val="en-US"/>
        </w:rPr>
        <w:t>CPAC based on the conventional DC scenarios</w:t>
      </w:r>
    </w:p>
    <w:p w14:paraId="7568722E" w14:textId="4E305F9E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9597C">
        <w:rPr>
          <w:rFonts w:cs="Arial"/>
          <w:b/>
          <w:bCs/>
          <w:sz w:val="24"/>
          <w:szCs w:val="24"/>
          <w:lang w:val="en-US"/>
        </w:rPr>
        <w:t>Discussion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7972F722" w14:textId="3DC68716" w:rsidR="00EA6AF7" w:rsidRDefault="00EA6AF7" w:rsidP="007021FE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In MR-DC enhancement WI for Rel-1</w:t>
      </w:r>
      <w:r>
        <w:rPr>
          <w:rFonts w:eastAsia="맑은 고딕" w:cs="Arial"/>
          <w:lang w:eastAsia="ko-KR"/>
        </w:rPr>
        <w:t xml:space="preserve">7, conditional PSCell change/addition scenarios which are not included in Rel-16 will be considered, as described in the WID as follows. </w:t>
      </w:r>
    </w:p>
    <w:p w14:paraId="17539B3E" w14:textId="716479C4" w:rsidR="00403837" w:rsidRPr="0089519E" w:rsidRDefault="00403837" w:rsidP="00403837">
      <w:pPr>
        <w:spacing w:after="0"/>
        <w:ind w:left="720"/>
        <w:rPr>
          <w:b/>
          <w:lang w:val="en-US"/>
        </w:rPr>
      </w:pPr>
      <w:r w:rsidRPr="0089519E">
        <w:rPr>
          <w:b/>
          <w:lang w:val="en-US"/>
        </w:rPr>
        <w:t>Support of conditional PSCell change/addition [RAN2,</w:t>
      </w:r>
      <w:r w:rsidR="00D62CDA">
        <w:rPr>
          <w:b/>
          <w:lang w:val="en-US"/>
        </w:rPr>
        <w:t xml:space="preserve"> </w:t>
      </w:r>
      <w:r w:rsidRPr="0089519E">
        <w:rPr>
          <w:b/>
          <w:lang w:val="en-US"/>
        </w:rPr>
        <w:t>RAN3]</w:t>
      </w:r>
    </w:p>
    <w:p w14:paraId="7D7769EB" w14:textId="77777777" w:rsidR="00403837" w:rsidRPr="0089519E" w:rsidRDefault="00403837" w:rsidP="00403837">
      <w:pPr>
        <w:numPr>
          <w:ilvl w:val="0"/>
          <w:numId w:val="49"/>
        </w:numPr>
        <w:jc w:val="both"/>
        <w:rPr>
          <w:bCs/>
          <w:lang w:val="en-US"/>
        </w:rPr>
      </w:pPr>
      <w:r w:rsidRPr="0089519E">
        <w:rPr>
          <w:bCs/>
          <w:lang w:val="en-US"/>
        </w:rPr>
        <w:t>support scenarios which are not addressed in Rel-16 NR mobility WI</w:t>
      </w:r>
    </w:p>
    <w:p w14:paraId="7D9E1B36" w14:textId="0FCF650B" w:rsidR="00403837" w:rsidRDefault="00403837" w:rsidP="006368FB">
      <w:pPr>
        <w:spacing w:line="360" w:lineRule="auto"/>
        <w:jc w:val="both"/>
        <w:rPr>
          <w:rFonts w:eastAsia="맑은 고딕" w:cs="Arial"/>
          <w:lang w:val="en-US" w:eastAsia="ko-KR"/>
        </w:rPr>
      </w:pPr>
      <w:r>
        <w:rPr>
          <w:rFonts w:eastAsia="맑은 고딕" w:cs="Arial" w:hint="eastAsia"/>
          <w:lang w:val="en-US" w:eastAsia="ko-KR"/>
        </w:rPr>
        <w:t xml:space="preserve">CPAC (Conditional PSCell </w:t>
      </w:r>
      <w:r>
        <w:rPr>
          <w:rFonts w:eastAsia="맑은 고딕" w:cs="Arial"/>
          <w:lang w:val="en-US" w:eastAsia="ko-KR"/>
        </w:rPr>
        <w:t>addition</w:t>
      </w:r>
      <w:r>
        <w:rPr>
          <w:rFonts w:eastAsia="맑은 고딕" w:cs="Arial" w:hint="eastAsia"/>
          <w:lang w:val="en-US" w:eastAsia="ko-KR"/>
        </w:rPr>
        <w:t>/</w:t>
      </w:r>
      <w:r>
        <w:rPr>
          <w:rFonts w:eastAsia="맑은 고딕" w:cs="Arial"/>
          <w:lang w:val="en-US" w:eastAsia="ko-KR"/>
        </w:rPr>
        <w:t xml:space="preserve">change) except </w:t>
      </w:r>
      <w:r w:rsidRPr="00403837">
        <w:rPr>
          <w:rFonts w:eastAsia="맑은 고딕" w:cs="Arial"/>
          <w:i/>
          <w:lang w:val="en-US" w:eastAsia="ko-KR"/>
        </w:rPr>
        <w:t>intra-SN</w:t>
      </w:r>
      <w:r w:rsidR="00EA6AF7">
        <w:rPr>
          <w:rFonts w:eastAsia="맑은 고딕" w:cs="Arial"/>
          <w:i/>
          <w:lang w:val="en-US" w:eastAsia="ko-KR"/>
        </w:rPr>
        <w:t xml:space="preserve"> </w:t>
      </w:r>
      <w:r>
        <w:rPr>
          <w:rFonts w:eastAsia="맑은 고딕" w:cs="Arial"/>
          <w:i/>
          <w:lang w:val="en-US" w:eastAsia="ko-KR"/>
        </w:rPr>
        <w:t>CPC</w:t>
      </w:r>
      <w:r w:rsidR="00632DBC">
        <w:rPr>
          <w:rFonts w:eastAsia="맑은 고딕" w:cs="Arial"/>
          <w:i/>
          <w:lang w:val="en-US" w:eastAsia="ko-KR"/>
        </w:rPr>
        <w:t xml:space="preserve"> </w:t>
      </w:r>
      <w:r w:rsidR="00632DBC" w:rsidRPr="00632DBC">
        <w:rPr>
          <w:rFonts w:eastAsia="맑은 고딕" w:cs="Arial"/>
          <w:lang w:val="en-US" w:eastAsia="ko-KR"/>
        </w:rPr>
        <w:t>(addressed in Rel-16)</w:t>
      </w:r>
      <w:r>
        <w:rPr>
          <w:rFonts w:eastAsia="맑은 고딕" w:cs="Arial"/>
          <w:lang w:val="en-US" w:eastAsia="ko-KR"/>
        </w:rPr>
        <w:t xml:space="preserve">, will be main issue. From RAN3 perspective, signaling support for many scenarios of CPAC is needed.  </w:t>
      </w:r>
    </w:p>
    <w:p w14:paraId="294CB27B" w14:textId="78639047" w:rsidR="00344579" w:rsidRPr="00910242" w:rsidRDefault="00EA6AF7" w:rsidP="006368FB">
      <w:pPr>
        <w:spacing w:line="360" w:lineRule="auto"/>
        <w:jc w:val="both"/>
        <w:rPr>
          <w:rFonts w:eastAsia="맑은 고딕" w:cs="Arial"/>
          <w:lang w:val="en-US" w:eastAsia="ko-KR"/>
        </w:rPr>
      </w:pPr>
      <w:r w:rsidRPr="00910242">
        <w:rPr>
          <w:rFonts w:eastAsia="맑은 고딕" w:cs="Arial"/>
          <w:lang w:val="en-US" w:eastAsia="ko-KR"/>
        </w:rPr>
        <w:t xml:space="preserve">In this contribution, we categorize </w:t>
      </w:r>
      <w:r w:rsidR="00344579" w:rsidRPr="00910242">
        <w:rPr>
          <w:rFonts w:eastAsia="맑은 고딕" w:cs="Arial"/>
          <w:lang w:val="en-US" w:eastAsia="ko-KR"/>
        </w:rPr>
        <w:t>CPAC</w:t>
      </w:r>
      <w:r w:rsidRPr="00910242">
        <w:rPr>
          <w:rFonts w:eastAsia="맑은 고딕" w:cs="Arial"/>
          <w:lang w:val="en-US" w:eastAsia="ko-KR"/>
        </w:rPr>
        <w:t xml:space="preserve"> scenarios and </w:t>
      </w:r>
      <w:r w:rsidR="00344579" w:rsidRPr="00910242">
        <w:rPr>
          <w:rFonts w:eastAsia="맑은 고딕" w:cs="Arial"/>
          <w:lang w:val="en-US" w:eastAsia="ko-KR"/>
        </w:rPr>
        <w:t>match each of them to conventional DC scenario</w:t>
      </w:r>
      <w:r w:rsidR="00AD1A7C" w:rsidRPr="00910242">
        <w:rPr>
          <w:rFonts w:eastAsia="맑은 고딕" w:cs="Arial"/>
          <w:lang w:val="en-US" w:eastAsia="ko-KR"/>
        </w:rPr>
        <w:t xml:space="preserve">. Also, we </w:t>
      </w:r>
      <w:r w:rsidR="00344579" w:rsidRPr="00910242">
        <w:rPr>
          <w:rFonts w:eastAsia="맑은 고딕" w:cs="Arial"/>
          <w:lang w:val="en-US" w:eastAsia="ko-KR"/>
        </w:rPr>
        <w:t xml:space="preserve"> </w:t>
      </w:r>
    </w:p>
    <w:p w14:paraId="0E226E7A" w14:textId="7EEBBD16" w:rsidR="006368FB" w:rsidRPr="00A22D9B" w:rsidRDefault="00EA6AF7" w:rsidP="006368FB">
      <w:pPr>
        <w:spacing w:line="360" w:lineRule="auto"/>
        <w:jc w:val="both"/>
        <w:rPr>
          <w:rFonts w:eastAsia="맑은 고딕" w:cs="Arial"/>
          <w:lang w:eastAsia="ko-KR"/>
        </w:rPr>
      </w:pPr>
      <w:r w:rsidRPr="00910242">
        <w:rPr>
          <w:rFonts w:eastAsia="맑은 고딕" w:cs="Arial"/>
          <w:lang w:val="en-US" w:eastAsia="ko-KR"/>
        </w:rPr>
        <w:t xml:space="preserve">provide </w:t>
      </w:r>
      <w:r w:rsidR="00D66B68" w:rsidRPr="00910242">
        <w:rPr>
          <w:rFonts w:eastAsia="맑은 고딕" w:cs="Arial"/>
          <w:lang w:val="en-US" w:eastAsia="ko-KR"/>
        </w:rPr>
        <w:t xml:space="preserve">view </w:t>
      </w:r>
      <w:r w:rsidR="0059293F" w:rsidRPr="00910242">
        <w:rPr>
          <w:rFonts w:eastAsia="맑은 고딕" w:cs="Arial"/>
          <w:lang w:val="en-US" w:eastAsia="ko-KR"/>
        </w:rPr>
        <w:t xml:space="preserve">that CPA can be considered as the baseline </w:t>
      </w:r>
      <w:r w:rsidR="00910242" w:rsidRPr="00910242">
        <w:rPr>
          <w:rFonts w:eastAsia="맑은 고딕" w:cs="Arial"/>
          <w:lang w:val="en-US" w:eastAsia="ko-KR"/>
        </w:rPr>
        <w:t xml:space="preserve">of whole scenarios. </w:t>
      </w:r>
      <w:r w:rsidR="0059293F">
        <w:rPr>
          <w:rFonts w:eastAsia="맑은 고딕" w:cs="Arial"/>
          <w:lang w:val="en-US" w:eastAsia="ko-KR"/>
        </w:rPr>
        <w:t xml:space="preserve"> </w:t>
      </w:r>
      <w:r>
        <w:rPr>
          <w:rFonts w:eastAsia="맑은 고딕" w:cs="Arial"/>
          <w:lang w:eastAsia="ko-KR"/>
        </w:rPr>
        <w:t xml:space="preserve"> </w:t>
      </w:r>
    </w:p>
    <w:p w14:paraId="6AB883A4" w14:textId="23D8E62E" w:rsidR="009C79C4" w:rsidRPr="009C79C4" w:rsidRDefault="001E1BE4" w:rsidP="009C79C4">
      <w:pPr>
        <w:pStyle w:val="1"/>
      </w:pPr>
      <w:r>
        <w:t>Discussion</w:t>
      </w:r>
    </w:p>
    <w:p w14:paraId="1BA113ED" w14:textId="012A530E" w:rsidR="00460CFE" w:rsidRDefault="003A4339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In </w:t>
      </w:r>
      <w:r w:rsidR="00D41845">
        <w:rPr>
          <w:rFonts w:eastAsia="맑은 고딕" w:cs="Arial"/>
          <w:lang w:eastAsia="ko-KR"/>
        </w:rPr>
        <w:t xml:space="preserve">Rel-16, conditional PSCell change (CPC) was addressed for the purpose of mobility enhancement. The CPC in Rel-16 is however, limited to the intra-SN </w:t>
      </w:r>
      <w:r w:rsidR="00E40B1C">
        <w:rPr>
          <w:rFonts w:eastAsia="맑은 고딕" w:cs="Arial"/>
          <w:lang w:eastAsia="ko-KR"/>
        </w:rPr>
        <w:t xml:space="preserve">without MN involvement. </w:t>
      </w:r>
    </w:p>
    <w:p w14:paraId="45CBC13E" w14:textId="638E2A3A" w:rsidR="00D41845" w:rsidRDefault="00D41845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The objective in MR-DC enhancement in Rel-17 is to cover the leftover scenarios on Conditional PSCell Addition/Change (CPAC). </w:t>
      </w:r>
    </w:p>
    <w:p w14:paraId="5FF6D35A" w14:textId="1B170D32" w:rsidR="00D41845" w:rsidRDefault="00D41845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5E620769" w14:textId="49A08D66" w:rsidR="00D41845" w:rsidRDefault="007940F2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First, we</w:t>
      </w:r>
      <w:r w:rsidR="00157249">
        <w:rPr>
          <w:rFonts w:eastAsia="맑은 고딕" w:cs="Arial"/>
          <w:lang w:eastAsia="ko-KR"/>
        </w:rPr>
        <w:t xml:space="preserve"> can </w:t>
      </w:r>
      <w:r>
        <w:rPr>
          <w:rFonts w:eastAsia="맑은 고딕" w:cs="Arial"/>
          <w:lang w:eastAsia="ko-KR"/>
        </w:rPr>
        <w:t xml:space="preserve">divide </w:t>
      </w:r>
      <w:r w:rsidR="0016234A">
        <w:rPr>
          <w:rFonts w:eastAsia="맑은 고딕" w:cs="Arial"/>
          <w:lang w:eastAsia="ko-KR"/>
        </w:rPr>
        <w:t>CPAC</w:t>
      </w:r>
      <w:r>
        <w:rPr>
          <w:rFonts w:eastAsia="맑은 고딕" w:cs="Arial"/>
          <w:lang w:eastAsia="ko-KR"/>
        </w:rPr>
        <w:t xml:space="preserve"> into 1) CPA and 2) </w:t>
      </w:r>
      <w:r w:rsidR="000219ED">
        <w:rPr>
          <w:rFonts w:eastAsia="맑은 고딕" w:cs="Arial"/>
          <w:lang w:eastAsia="ko-KR"/>
        </w:rPr>
        <w:t xml:space="preserve">CPC. CPC is divided again to 2-1) Intra-SN CPC and 2-2) Inter-SN CPC. </w:t>
      </w:r>
    </w:p>
    <w:p w14:paraId="0F34A380" w14:textId="10FD2351" w:rsidR="00D66B68" w:rsidRPr="00D66B68" w:rsidRDefault="00D66B68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As SN initiated intra-SN is address</w:t>
      </w:r>
      <w:r w:rsidR="002F3359">
        <w:rPr>
          <w:rFonts w:eastAsia="맑은 고딕" w:cs="Arial"/>
          <w:lang w:eastAsia="ko-KR"/>
        </w:rPr>
        <w:t>ed</w:t>
      </w:r>
      <w:r>
        <w:rPr>
          <w:rFonts w:eastAsia="맑은 고딕" w:cs="Arial" w:hint="eastAsia"/>
          <w:lang w:eastAsia="ko-KR"/>
        </w:rPr>
        <w:t xml:space="preserve"> in Rel-16, we consider only inter-SN CPC in this contribution. </w:t>
      </w:r>
    </w:p>
    <w:p w14:paraId="512FE7DF" w14:textId="5BBAFE26" w:rsidR="000219ED" w:rsidRDefault="00D66B68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By subdividing</w:t>
      </w:r>
      <w:r w:rsidR="000219ED">
        <w:rPr>
          <w:rFonts w:eastAsia="맑은 고딕" w:cs="Arial"/>
          <w:lang w:eastAsia="ko-KR"/>
        </w:rPr>
        <w:t xml:space="preserve"> each item </w:t>
      </w:r>
      <w:r>
        <w:rPr>
          <w:rFonts w:eastAsia="맑은 고딕" w:cs="Arial"/>
          <w:lang w:eastAsia="ko-KR"/>
        </w:rPr>
        <w:t>c</w:t>
      </w:r>
      <w:r w:rsidR="000219ED">
        <w:rPr>
          <w:rFonts w:eastAsia="맑은 고딕" w:cs="Arial"/>
          <w:lang w:eastAsia="ko-KR"/>
        </w:rPr>
        <w:t>onsidering the initialization node (MN/SN initiated)</w:t>
      </w:r>
      <w:r w:rsidR="003E7E38">
        <w:rPr>
          <w:rFonts w:eastAsia="맑은 고딕" w:cs="Arial"/>
          <w:lang w:eastAsia="ko-KR"/>
        </w:rPr>
        <w:t xml:space="preserve"> </w:t>
      </w:r>
      <w:r>
        <w:rPr>
          <w:rFonts w:eastAsia="맑은 고딕" w:cs="Arial"/>
          <w:lang w:eastAsia="ko-KR"/>
        </w:rPr>
        <w:t xml:space="preserve">again, CPAC can be categorized </w:t>
      </w:r>
      <w:r w:rsidR="00433FC3">
        <w:rPr>
          <w:rFonts w:eastAsia="맑은 고딕" w:cs="Arial"/>
          <w:lang w:eastAsia="ko-KR"/>
        </w:rPr>
        <w:t>as</w:t>
      </w:r>
      <w:r w:rsidR="000E45CF">
        <w:rPr>
          <w:rFonts w:eastAsia="맑은 고딕" w:cs="Arial"/>
          <w:lang w:eastAsia="ko-KR"/>
        </w:rPr>
        <w:t>;</w:t>
      </w:r>
    </w:p>
    <w:p w14:paraId="7682F2E2" w14:textId="18ACAC6F" w:rsidR="00B16C12" w:rsidRDefault="00B16C12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335FDA31" w14:textId="32F4A329" w:rsidR="00B16C12" w:rsidRDefault="00B16C12" w:rsidP="00B16C12">
      <w:pPr>
        <w:pStyle w:val="B1"/>
        <w:numPr>
          <w:ilvl w:val="0"/>
          <w:numId w:val="50"/>
        </w:num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CPA (MN initiated)</w:t>
      </w:r>
    </w:p>
    <w:p w14:paraId="21337554" w14:textId="349B97DD" w:rsidR="00B16C12" w:rsidRDefault="00B16C12" w:rsidP="00B16C12">
      <w:pPr>
        <w:pStyle w:val="B1"/>
        <w:numPr>
          <w:ilvl w:val="0"/>
          <w:numId w:val="50"/>
        </w:num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MN initiated inter-SN CPC</w:t>
      </w:r>
    </w:p>
    <w:p w14:paraId="39833942" w14:textId="7EA359DA" w:rsidR="00B16C12" w:rsidRPr="006C13F8" w:rsidRDefault="00B16C12" w:rsidP="006C13F8">
      <w:pPr>
        <w:pStyle w:val="B1"/>
        <w:numPr>
          <w:ilvl w:val="0"/>
          <w:numId w:val="50"/>
        </w:numPr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SN initiated inter-SN CPC</w:t>
      </w:r>
    </w:p>
    <w:p w14:paraId="4F17F535" w14:textId="77777777" w:rsidR="009E483E" w:rsidRDefault="009E483E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70BD8B07" w14:textId="3AE5B60B" w:rsidR="00D03890" w:rsidRDefault="00D03890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As both MN and SN involved in all </w:t>
      </w:r>
      <w:r w:rsidR="00CC3298">
        <w:rPr>
          <w:rFonts w:eastAsia="맑은 고딕" w:cs="Arial"/>
          <w:lang w:eastAsia="ko-KR"/>
        </w:rPr>
        <w:t xml:space="preserve">three </w:t>
      </w:r>
      <w:r>
        <w:rPr>
          <w:rFonts w:eastAsia="맑은 고딕" w:cs="Arial"/>
          <w:lang w:eastAsia="ko-KR"/>
        </w:rPr>
        <w:t>scenarios, X2/Xn messages between MN and SN need to be designed to support CPAC.</w:t>
      </w:r>
    </w:p>
    <w:p w14:paraId="03FBEF90" w14:textId="77777777" w:rsidR="00D03890" w:rsidRPr="00CC3298" w:rsidRDefault="00D03890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065CDC35" w14:textId="193C6BC5" w:rsidR="00405782" w:rsidRDefault="00265051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S</w:t>
      </w:r>
      <w:r w:rsidR="00405782">
        <w:rPr>
          <w:rFonts w:eastAsia="맑은 고딕" w:cs="Arial"/>
          <w:lang w:eastAsia="ko-KR"/>
        </w:rPr>
        <w:t>imilar to the condi</w:t>
      </w:r>
      <w:r>
        <w:rPr>
          <w:rFonts w:eastAsia="맑은 고딕" w:cs="Arial"/>
          <w:lang w:eastAsia="ko-KR"/>
        </w:rPr>
        <w:t xml:space="preserve">tional handover (CHO) discussion in Rel-16, started from the conventional handover, we can start discussion for CPAC from the conventional DC scenario. </w:t>
      </w:r>
    </w:p>
    <w:p w14:paraId="785CD05B" w14:textId="6B5CFA26" w:rsidR="00265051" w:rsidRDefault="00B16C12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lastRenderedPageBreak/>
        <w:t xml:space="preserve">CPA will be the expansion of SN Addition </w:t>
      </w:r>
      <w:r w:rsidR="00BC55D5">
        <w:rPr>
          <w:rFonts w:eastAsia="맑은 고딕" w:cs="Arial"/>
          <w:lang w:eastAsia="ko-KR"/>
        </w:rPr>
        <w:t>procedure.</w:t>
      </w:r>
      <w:r>
        <w:rPr>
          <w:rFonts w:eastAsia="맑은 고딕" w:cs="Arial"/>
          <w:lang w:eastAsia="ko-KR"/>
        </w:rPr>
        <w:t xml:space="preserve"> </w:t>
      </w:r>
      <w:r w:rsidR="00265051">
        <w:rPr>
          <w:rFonts w:eastAsia="맑은 고딕" w:cs="Arial"/>
          <w:lang w:eastAsia="ko-KR"/>
        </w:rPr>
        <w:t xml:space="preserve">That is, CPA will follow the SN Addition procedure </w:t>
      </w:r>
      <w:r w:rsidR="00265051">
        <w:rPr>
          <w:rFonts w:eastAsia="맑은 고딕" w:cs="Arial" w:hint="eastAsia"/>
          <w:lang w:eastAsia="ko-KR"/>
        </w:rPr>
        <w:t xml:space="preserve">considering </w:t>
      </w:r>
      <w:r w:rsidR="00265051">
        <w:rPr>
          <w:rFonts w:eastAsia="맑은 고딕" w:cs="Arial"/>
          <w:lang w:eastAsia="ko-KR"/>
        </w:rPr>
        <w:t>multiple candidates of SNs or cells to be added.</w:t>
      </w:r>
    </w:p>
    <w:p w14:paraId="596DF442" w14:textId="1F6069EB" w:rsidR="00B16C12" w:rsidRDefault="00B16C12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Also, MN/SN initiated inter-SN CPC will be considered based on </w:t>
      </w:r>
      <w:r w:rsidR="00265051">
        <w:rPr>
          <w:rFonts w:eastAsia="맑은 고딕" w:cs="Arial"/>
          <w:lang w:eastAsia="ko-KR"/>
        </w:rPr>
        <w:t xml:space="preserve">the MN/SN initiated SN Change.  </w:t>
      </w:r>
    </w:p>
    <w:p w14:paraId="2BEFCDB4" w14:textId="77777777" w:rsidR="008974E7" w:rsidRPr="000955F5" w:rsidRDefault="008974E7" w:rsidP="008974E7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0955F5">
        <w:rPr>
          <w:rFonts w:eastAsia="맑은 고딕" w:cs="Arial"/>
          <w:b/>
          <w:lang w:eastAsia="ko-KR"/>
        </w:rPr>
        <w:t xml:space="preserve">Observation 1. </w:t>
      </w:r>
      <w:r>
        <w:rPr>
          <w:rFonts w:eastAsia="맑은 고딕" w:cs="Arial"/>
          <w:b/>
          <w:lang w:eastAsia="ko-KR"/>
        </w:rPr>
        <w:t>E</w:t>
      </w:r>
      <w:r w:rsidRPr="000955F5">
        <w:rPr>
          <w:rFonts w:eastAsia="맑은 고딕" w:cs="Arial"/>
          <w:b/>
          <w:lang w:eastAsia="ko-KR"/>
        </w:rPr>
        <w:t xml:space="preserve">ach CPAP scenario can be matched to the conventional DC scenario. </w:t>
      </w:r>
    </w:p>
    <w:p w14:paraId="6AEB3BEA" w14:textId="584EAF26" w:rsidR="001E33A4" w:rsidRPr="008974E7" w:rsidRDefault="001E33A4" w:rsidP="00EA69FC">
      <w:pPr>
        <w:pStyle w:val="B1"/>
        <w:ind w:left="0" w:firstLine="0"/>
        <w:rPr>
          <w:rFonts w:eastAsia="맑은 고딕" w:cs="Arial"/>
          <w:lang w:eastAsia="ko-KR"/>
        </w:rPr>
      </w:pPr>
    </w:p>
    <w:p w14:paraId="11C53295" w14:textId="77A988D0" w:rsidR="00173D00" w:rsidRPr="00E25112" w:rsidRDefault="00E61A5E" w:rsidP="00EA69FC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The following figures are the </w:t>
      </w:r>
      <w:r w:rsidR="001E33A4">
        <w:rPr>
          <w:rFonts w:eastAsia="맑은 고딕" w:cs="Arial"/>
          <w:lang w:eastAsia="ko-KR"/>
        </w:rPr>
        <w:t xml:space="preserve">detailed procedures of </w:t>
      </w:r>
      <w:r>
        <w:rPr>
          <w:rFonts w:eastAsia="맑은 고딕" w:cs="Arial"/>
          <w:lang w:eastAsia="ko-KR"/>
        </w:rPr>
        <w:t>conventional DC scenarios</w:t>
      </w:r>
      <w:r w:rsidR="00243773">
        <w:rPr>
          <w:rFonts w:eastAsia="맑은 고딕" w:cs="Arial"/>
          <w:lang w:eastAsia="ko-KR"/>
        </w:rPr>
        <w:t xml:space="preserve"> from [1]</w:t>
      </w:r>
      <w:r>
        <w:rPr>
          <w:rFonts w:eastAsia="맑은 고딕" w:cs="Arial"/>
          <w:lang w:eastAsia="ko-KR"/>
        </w:rPr>
        <w:t xml:space="preserve">. </w:t>
      </w:r>
    </w:p>
    <w:p w14:paraId="52B43C08" w14:textId="77777777" w:rsidR="000955F5" w:rsidRPr="005D5363" w:rsidRDefault="000955F5" w:rsidP="000955F5">
      <w:pPr>
        <w:pStyle w:val="TH"/>
      </w:pPr>
      <w:r w:rsidRPr="005D5363">
        <w:object w:dxaOrig="10260" w:dyaOrig="5969" w14:anchorId="1038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in;height:254pt" o:ole="">
            <v:fill o:detectmouseclick="t"/>
            <v:imagedata r:id="rId8" o:title=""/>
            <o:lock v:ext="edit" aspectratio="f"/>
          </v:shape>
          <o:OLEObject Type="Embed" ProgID="Visio.Drawing.11" ShapeID="_x0000_i1025" DrawAspect="Content" ObjectID="_1664967987" r:id="rId9"/>
        </w:object>
      </w:r>
    </w:p>
    <w:p w14:paraId="676FEA47" w14:textId="78842EC5" w:rsidR="000955F5" w:rsidRDefault="000955F5" w:rsidP="000955F5">
      <w:pPr>
        <w:pStyle w:val="TF"/>
      </w:pPr>
      <w:r w:rsidRPr="005D5363">
        <w:t xml:space="preserve">Figure </w:t>
      </w:r>
      <w:r w:rsidRPr="005D5363">
        <w:rPr>
          <w:lang w:eastAsia="zh-CN"/>
        </w:rPr>
        <w:t>1</w:t>
      </w:r>
      <w:r w:rsidRPr="005D5363">
        <w:t>: S</w:t>
      </w:r>
      <w:r w:rsidRPr="005D5363">
        <w:rPr>
          <w:lang w:eastAsia="zh-CN"/>
        </w:rPr>
        <w:t>N</w:t>
      </w:r>
      <w:r w:rsidRPr="005D5363">
        <w:t xml:space="preserve"> Addition procedure</w:t>
      </w:r>
    </w:p>
    <w:p w14:paraId="020333D5" w14:textId="77777777" w:rsidR="00CC3298" w:rsidRDefault="00CC3298" w:rsidP="000955F5">
      <w:pPr>
        <w:pStyle w:val="TF"/>
      </w:pPr>
    </w:p>
    <w:p w14:paraId="2D8EE11B" w14:textId="77777777" w:rsidR="006C13F8" w:rsidRPr="005D5363" w:rsidRDefault="006C13F8" w:rsidP="006C13F8">
      <w:pPr>
        <w:pStyle w:val="TH"/>
      </w:pPr>
      <w:r w:rsidRPr="005D5363">
        <w:object w:dxaOrig="12527" w:dyaOrig="8226" w14:anchorId="50998BA4">
          <v:shape id="_x0000_i1026" type="#_x0000_t75" style="width:448.45pt;height:294.25pt" o:ole="">
            <v:fill o:detectmouseclick="t"/>
            <v:imagedata r:id="rId10" o:title=""/>
            <o:lock v:ext="edit" aspectratio="f"/>
          </v:shape>
          <o:OLEObject Type="Embed" ProgID="Visio.Drawing.11" ShapeID="_x0000_i1026" DrawAspect="Content" ObjectID="_1664967988" r:id="rId11"/>
        </w:object>
      </w:r>
    </w:p>
    <w:p w14:paraId="5D5E8A12" w14:textId="21C0F6FE" w:rsidR="006C13F8" w:rsidRPr="005D5363" w:rsidRDefault="006C13F8" w:rsidP="006C13F8">
      <w:pPr>
        <w:pStyle w:val="TF"/>
        <w:rPr>
          <w:lang w:eastAsia="zh-CN"/>
        </w:rPr>
      </w:pPr>
      <w:r w:rsidRPr="005D5363">
        <w:t xml:space="preserve">Figure </w:t>
      </w:r>
      <w:r w:rsidR="000E74F0">
        <w:t>2</w:t>
      </w:r>
      <w:r w:rsidRPr="005D5363">
        <w:t xml:space="preserve">: </w:t>
      </w:r>
      <w:r w:rsidRPr="005D5363">
        <w:rPr>
          <w:lang w:eastAsia="zh-CN"/>
        </w:rPr>
        <w:t>SN change procedure - MN initiated</w:t>
      </w:r>
    </w:p>
    <w:p w14:paraId="2C6F9AFC" w14:textId="77777777" w:rsidR="006C13F8" w:rsidRPr="006C13F8" w:rsidRDefault="006C13F8" w:rsidP="000955F5">
      <w:pPr>
        <w:pStyle w:val="TF"/>
      </w:pPr>
    </w:p>
    <w:p w14:paraId="6921F518" w14:textId="77777777" w:rsidR="00657EDC" w:rsidRPr="00C4235D" w:rsidRDefault="00657EDC" w:rsidP="00657EDC">
      <w:pPr>
        <w:pStyle w:val="TH"/>
      </w:pPr>
      <w:r w:rsidRPr="00C4235D">
        <w:object w:dxaOrig="12527" w:dyaOrig="8113" w14:anchorId="20B8B5C4">
          <v:shape id="_x0000_i1027" type="#_x0000_t75" style="width:448.45pt;height:290.25pt" o:ole="">
            <v:imagedata r:id="rId12" o:title=""/>
            <o:lock v:ext="edit" aspectratio="f"/>
          </v:shape>
          <o:OLEObject Type="Embed" ProgID="Visio.Drawing.11" ShapeID="_x0000_i1027" DrawAspect="Content" ObjectID="_1664967989" r:id="rId13"/>
        </w:object>
      </w:r>
    </w:p>
    <w:p w14:paraId="56C49234" w14:textId="73EA53DE" w:rsidR="00657EDC" w:rsidRPr="00C4235D" w:rsidRDefault="00657EDC" w:rsidP="00657EDC">
      <w:pPr>
        <w:pStyle w:val="TF"/>
      </w:pPr>
      <w:r w:rsidRPr="00C4235D">
        <w:t xml:space="preserve">Figure </w:t>
      </w:r>
      <w:r w:rsidR="006C13F8">
        <w:t>3</w:t>
      </w:r>
      <w:r w:rsidRPr="00C4235D">
        <w:t xml:space="preserve">: </w:t>
      </w:r>
      <w:r w:rsidRPr="00C4235D">
        <w:rPr>
          <w:lang w:eastAsia="zh-CN"/>
        </w:rPr>
        <w:t>SN change procedure - SN initiated</w:t>
      </w:r>
    </w:p>
    <w:p w14:paraId="642A2D2C" w14:textId="700FB3E5" w:rsidR="00E25112" w:rsidRDefault="00E25112" w:rsidP="00234D95">
      <w:pPr>
        <w:pStyle w:val="B1"/>
        <w:ind w:left="0" w:firstLine="0"/>
        <w:rPr>
          <w:rFonts w:eastAsia="맑은 고딕" w:cs="Arial"/>
          <w:lang w:eastAsia="ko-KR"/>
        </w:rPr>
      </w:pPr>
    </w:p>
    <w:p w14:paraId="3670B11E" w14:textId="1DB9D2A3" w:rsidR="00280AFF" w:rsidRDefault="00E25112" w:rsidP="00234D95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In b</w:t>
      </w:r>
      <w:r w:rsidR="00280AFF">
        <w:rPr>
          <w:rFonts w:eastAsia="맑은 고딕" w:cs="Arial"/>
          <w:lang w:eastAsia="ko-KR"/>
        </w:rPr>
        <w:t>oth SN C</w:t>
      </w:r>
      <w:r>
        <w:rPr>
          <w:rFonts w:eastAsia="맑은 고딕" w:cs="Arial"/>
          <w:lang w:eastAsia="ko-KR"/>
        </w:rPr>
        <w:t>hange procedure, the first message transferred from the MN to SN is SN Addition Req</w:t>
      </w:r>
      <w:r w:rsidR="00280AFF">
        <w:rPr>
          <w:rFonts w:eastAsia="맑은 고딕" w:cs="Arial"/>
          <w:lang w:eastAsia="ko-KR"/>
        </w:rPr>
        <w:t>uest message to add T-SN. After successful addition of T-SN</w:t>
      </w:r>
      <w:r w:rsidR="003174B6">
        <w:rPr>
          <w:rFonts w:eastAsia="맑은 고딕" w:cs="Arial"/>
          <w:lang w:eastAsia="ko-KR"/>
        </w:rPr>
        <w:t>, MN will release S-SN</w:t>
      </w:r>
      <w:r w:rsidR="00280AFF">
        <w:rPr>
          <w:rFonts w:eastAsia="맑은 고딕" w:cs="Arial"/>
          <w:lang w:eastAsia="ko-KR"/>
        </w:rPr>
        <w:t xml:space="preserve">. </w:t>
      </w:r>
    </w:p>
    <w:p w14:paraId="2D398778" w14:textId="1459D534" w:rsidR="00280AFF" w:rsidRDefault="00280AFF" w:rsidP="00234D95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In conclusion,</w:t>
      </w:r>
      <w:r>
        <w:rPr>
          <w:rFonts w:eastAsia="맑은 고딕" w:cs="Arial"/>
          <w:lang w:eastAsia="ko-KR"/>
        </w:rPr>
        <w:t xml:space="preserve"> SN Change </w:t>
      </w:r>
      <w:r>
        <w:rPr>
          <w:rFonts w:eastAsia="맑은 고딕" w:cs="Arial" w:hint="eastAsia"/>
          <w:lang w:eastAsia="ko-KR"/>
        </w:rPr>
        <w:t xml:space="preserve">can be seen as </w:t>
      </w:r>
      <w:r>
        <w:rPr>
          <w:rFonts w:eastAsia="맑은 고딕" w:cs="Arial"/>
          <w:lang w:eastAsia="ko-KR"/>
        </w:rPr>
        <w:t xml:space="preserve">the procedure of </w:t>
      </w:r>
      <w:r w:rsidRPr="00280AFF">
        <w:rPr>
          <w:rFonts w:eastAsia="맑은 고딕" w:cs="Arial" w:hint="eastAsia"/>
          <w:i/>
          <w:lang w:eastAsia="ko-KR"/>
        </w:rPr>
        <w:t xml:space="preserve">T-SN Addition </w:t>
      </w:r>
      <w:r w:rsidRPr="00280AFF">
        <w:rPr>
          <w:rFonts w:eastAsia="맑은 고딕" w:cs="Arial"/>
          <w:i/>
          <w:lang w:eastAsia="ko-KR"/>
        </w:rPr>
        <w:t>+ S-SN Release</w:t>
      </w:r>
      <w:r>
        <w:rPr>
          <w:rFonts w:eastAsia="맑은 고딕" w:cs="Arial"/>
          <w:lang w:eastAsia="ko-KR"/>
        </w:rPr>
        <w:t xml:space="preserve">. </w:t>
      </w:r>
    </w:p>
    <w:p w14:paraId="5554DACB" w14:textId="13EDC46A" w:rsidR="00280AFF" w:rsidRDefault="00280AFF" w:rsidP="00234D95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In other words, SN Addition is included in the SN Change procedure. </w:t>
      </w:r>
    </w:p>
    <w:p w14:paraId="0B4ED217" w14:textId="75269FA0" w:rsidR="00E25112" w:rsidRDefault="006B6C8C" w:rsidP="00234D95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Again, a</w:t>
      </w:r>
      <w:r w:rsidR="003174B6">
        <w:rPr>
          <w:rFonts w:eastAsia="맑은 고딕" w:cs="Arial" w:hint="eastAsia"/>
          <w:lang w:eastAsia="ko-KR"/>
        </w:rPr>
        <w:t xml:space="preserve">s CPA and inter-SN CPC is the expansion of SN Addition and Change, </w:t>
      </w:r>
      <w:r w:rsidR="00D13255">
        <w:rPr>
          <w:rFonts w:eastAsia="맑은 고딕" w:cs="Arial"/>
          <w:lang w:eastAsia="ko-KR"/>
        </w:rPr>
        <w:t xml:space="preserve">CPA can be said to be included in the CPC. </w:t>
      </w:r>
    </w:p>
    <w:p w14:paraId="06B87967" w14:textId="7FBAB012" w:rsidR="006B6C8C" w:rsidRDefault="006B6C8C" w:rsidP="00234D95">
      <w:pPr>
        <w:pStyle w:val="B1"/>
        <w:ind w:left="0" w:firstLine="0"/>
        <w:rPr>
          <w:rFonts w:eastAsia="맑은 고딕" w:cs="Arial"/>
          <w:b/>
          <w:lang w:eastAsia="ko-KR"/>
        </w:rPr>
      </w:pPr>
      <w:r>
        <w:rPr>
          <w:rFonts w:eastAsia="맑은 고딕" w:cs="Arial" w:hint="eastAsia"/>
          <w:b/>
          <w:lang w:eastAsia="ko-KR"/>
        </w:rPr>
        <w:t xml:space="preserve">Observation 2. </w:t>
      </w:r>
      <w:r>
        <w:rPr>
          <w:rFonts w:eastAsia="맑은 고딕" w:cs="Arial"/>
          <w:b/>
          <w:lang w:eastAsia="ko-KR"/>
        </w:rPr>
        <w:t xml:space="preserve">Inter-SN </w:t>
      </w:r>
      <w:r>
        <w:rPr>
          <w:rFonts w:eastAsia="맑은 고딕" w:cs="Arial" w:hint="eastAsia"/>
          <w:b/>
          <w:lang w:eastAsia="ko-KR"/>
        </w:rPr>
        <w:t xml:space="preserve">CPC </w:t>
      </w:r>
      <w:r>
        <w:rPr>
          <w:rFonts w:eastAsia="맑은 고딕" w:cs="Arial"/>
          <w:b/>
          <w:lang w:eastAsia="ko-KR"/>
        </w:rPr>
        <w:t xml:space="preserve">can be seen as the combination of CPA + SN Release. </w:t>
      </w:r>
    </w:p>
    <w:p w14:paraId="2D39BF83" w14:textId="7E894B5C" w:rsidR="00405782" w:rsidRDefault="00405782" w:rsidP="00234D95">
      <w:pPr>
        <w:pStyle w:val="B1"/>
        <w:ind w:left="0" w:firstLine="0"/>
        <w:rPr>
          <w:rFonts w:eastAsia="맑은 고딕" w:cs="Arial"/>
          <w:b/>
          <w:lang w:eastAsia="ko-KR"/>
        </w:rPr>
      </w:pPr>
    </w:p>
    <w:p w14:paraId="741D0F5D" w14:textId="6BF47E5C" w:rsidR="000361BB" w:rsidRPr="000361BB" w:rsidRDefault="000361BB" w:rsidP="00234D95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Therefore, we can discuss and design CPA </w:t>
      </w:r>
      <w:r w:rsidR="00A440A0">
        <w:rPr>
          <w:rFonts w:eastAsia="맑은 고딕" w:cs="Arial"/>
          <w:lang w:eastAsia="ko-KR"/>
        </w:rPr>
        <w:t xml:space="preserve">based on the conventional SN Addition procedure </w:t>
      </w:r>
      <w:r>
        <w:rPr>
          <w:rFonts w:eastAsia="맑은 고딕" w:cs="Arial"/>
          <w:lang w:eastAsia="ko-KR"/>
        </w:rPr>
        <w:t xml:space="preserve">first, expand to inter-SN CPC after then. </w:t>
      </w:r>
    </w:p>
    <w:p w14:paraId="5F2E2FED" w14:textId="77777777" w:rsidR="00C52DB7" w:rsidRDefault="00C52DB7" w:rsidP="00234D95">
      <w:pPr>
        <w:pStyle w:val="B1"/>
        <w:ind w:left="0" w:firstLine="0"/>
        <w:rPr>
          <w:rFonts w:eastAsia="맑은 고딕" w:cs="Arial"/>
          <w:b/>
          <w:lang w:eastAsia="ko-KR"/>
        </w:rPr>
      </w:pPr>
    </w:p>
    <w:p w14:paraId="5F41AB9E" w14:textId="369227F7" w:rsidR="00405782" w:rsidRDefault="00657EDC" w:rsidP="008C5A81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0955F5">
        <w:rPr>
          <w:rFonts w:eastAsia="맑은 고딕" w:cs="Arial"/>
          <w:b/>
          <w:lang w:eastAsia="ko-KR"/>
        </w:rPr>
        <w:t xml:space="preserve">Proposal 1. RAN3 starts discussion based on the conventional DC scenarios </w:t>
      </w:r>
      <w:r w:rsidR="00C52DB7">
        <w:rPr>
          <w:rFonts w:eastAsia="맑은 고딕" w:cs="Arial"/>
          <w:b/>
          <w:lang w:eastAsia="ko-KR"/>
        </w:rPr>
        <w:t>for both CPA and inter-SN CPC</w:t>
      </w:r>
      <w:r w:rsidRPr="000955F5">
        <w:rPr>
          <w:rFonts w:eastAsia="맑은 고딕" w:cs="Arial"/>
          <w:b/>
          <w:lang w:eastAsia="ko-KR"/>
        </w:rPr>
        <w:t xml:space="preserve">. </w:t>
      </w:r>
    </w:p>
    <w:p w14:paraId="27318EC3" w14:textId="6B1FAB12" w:rsidR="000E1955" w:rsidRPr="008A5629" w:rsidRDefault="00E15741" w:rsidP="008C5A81">
      <w:pPr>
        <w:pStyle w:val="B1"/>
        <w:ind w:left="0" w:firstLine="0"/>
        <w:rPr>
          <w:rFonts w:eastAsia="맑은 고딕"/>
          <w:b/>
          <w:lang w:eastAsia="ko-KR"/>
        </w:rPr>
      </w:pPr>
      <w:r w:rsidRPr="008A5629">
        <w:rPr>
          <w:rFonts w:eastAsia="맑은 고딕" w:hint="eastAsia"/>
          <w:b/>
          <w:lang w:eastAsia="ko-KR"/>
        </w:rPr>
        <w:t>Proposal</w:t>
      </w:r>
      <w:r w:rsidR="001F6524">
        <w:rPr>
          <w:rFonts w:eastAsia="맑은 고딕"/>
          <w:b/>
          <w:lang w:eastAsia="ko-KR"/>
        </w:rPr>
        <w:t xml:space="preserve"> 2</w:t>
      </w:r>
      <w:r w:rsidRPr="008A5629">
        <w:rPr>
          <w:rFonts w:eastAsia="맑은 고딕" w:hint="eastAsia"/>
          <w:b/>
          <w:lang w:eastAsia="ko-KR"/>
        </w:rPr>
        <w:t xml:space="preserve">. </w:t>
      </w:r>
      <w:r w:rsidR="000E1955" w:rsidRPr="008A5629">
        <w:rPr>
          <w:rFonts w:eastAsia="맑은 고딕"/>
          <w:b/>
          <w:lang w:eastAsia="ko-KR"/>
        </w:rPr>
        <w:t>RAN 3 agrees to start designing of CPA, as a baseline of inter</w:t>
      </w:r>
      <w:r w:rsidR="00B963F6" w:rsidRPr="008A5629">
        <w:rPr>
          <w:rFonts w:eastAsia="맑은 고딕"/>
          <w:b/>
          <w:lang w:eastAsia="ko-KR"/>
        </w:rPr>
        <w:t>-SN</w:t>
      </w:r>
      <w:r w:rsidR="000E1955" w:rsidRPr="008A5629">
        <w:rPr>
          <w:rFonts w:eastAsia="맑은 고딕"/>
          <w:b/>
          <w:lang w:eastAsia="ko-KR"/>
        </w:rPr>
        <w:t xml:space="preserve"> CPC. </w:t>
      </w:r>
    </w:p>
    <w:p w14:paraId="12833382" w14:textId="3A127C2F" w:rsidR="006368FB" w:rsidRPr="000E1955" w:rsidRDefault="006368FB" w:rsidP="00530C6A">
      <w:pPr>
        <w:rPr>
          <w:rFonts w:eastAsia="맑은 고딕"/>
          <w:b/>
          <w:lang w:eastAsia="ko-KR"/>
        </w:rPr>
      </w:pPr>
    </w:p>
    <w:p w14:paraId="53666D2A" w14:textId="070C07BC" w:rsidR="005C0FB3" w:rsidRDefault="005C0FB3" w:rsidP="00696A74">
      <w:pPr>
        <w:pStyle w:val="1"/>
      </w:pPr>
      <w:r>
        <w:rPr>
          <w:rFonts w:hint="eastAsia"/>
        </w:rPr>
        <w:t>Conclusion</w:t>
      </w:r>
    </w:p>
    <w:p w14:paraId="7BB839D1" w14:textId="56D8755B" w:rsidR="008974E7" w:rsidRPr="000955F5" w:rsidRDefault="008974E7" w:rsidP="008974E7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0955F5">
        <w:rPr>
          <w:rFonts w:eastAsia="맑은 고딕" w:cs="Arial"/>
          <w:b/>
          <w:lang w:eastAsia="ko-KR"/>
        </w:rPr>
        <w:t xml:space="preserve">Observation 1. </w:t>
      </w:r>
      <w:r>
        <w:rPr>
          <w:rFonts w:eastAsia="맑은 고딕" w:cs="Arial"/>
          <w:b/>
          <w:lang w:eastAsia="ko-KR"/>
        </w:rPr>
        <w:t>E</w:t>
      </w:r>
      <w:r w:rsidRPr="000955F5">
        <w:rPr>
          <w:rFonts w:eastAsia="맑은 고딕" w:cs="Arial"/>
          <w:b/>
          <w:lang w:eastAsia="ko-KR"/>
        </w:rPr>
        <w:t xml:space="preserve">ach CPAP scenario can be matched to the conventional DC scenario. </w:t>
      </w:r>
    </w:p>
    <w:p w14:paraId="165B8855" w14:textId="77777777" w:rsidR="00A96A82" w:rsidRDefault="00A96A82" w:rsidP="00A96A82">
      <w:pPr>
        <w:pStyle w:val="B1"/>
        <w:ind w:left="0" w:firstLine="0"/>
        <w:rPr>
          <w:rFonts w:eastAsia="맑은 고딕" w:cs="Arial"/>
          <w:b/>
          <w:lang w:eastAsia="ko-KR"/>
        </w:rPr>
      </w:pPr>
      <w:r>
        <w:rPr>
          <w:rFonts w:eastAsia="맑은 고딕" w:cs="Arial" w:hint="eastAsia"/>
          <w:b/>
          <w:lang w:eastAsia="ko-KR"/>
        </w:rPr>
        <w:t xml:space="preserve">Observation 2. </w:t>
      </w:r>
      <w:r>
        <w:rPr>
          <w:rFonts w:eastAsia="맑은 고딕" w:cs="Arial"/>
          <w:b/>
          <w:lang w:eastAsia="ko-KR"/>
        </w:rPr>
        <w:t xml:space="preserve">Inter-SN </w:t>
      </w:r>
      <w:r>
        <w:rPr>
          <w:rFonts w:eastAsia="맑은 고딕" w:cs="Arial" w:hint="eastAsia"/>
          <w:b/>
          <w:lang w:eastAsia="ko-KR"/>
        </w:rPr>
        <w:t xml:space="preserve">CPC </w:t>
      </w:r>
      <w:r>
        <w:rPr>
          <w:rFonts w:eastAsia="맑은 고딕" w:cs="Arial"/>
          <w:b/>
          <w:lang w:eastAsia="ko-KR"/>
        </w:rPr>
        <w:t xml:space="preserve">can be seen as the combination of CPA + SN Release. </w:t>
      </w:r>
    </w:p>
    <w:p w14:paraId="2954FF6A" w14:textId="77777777" w:rsidR="00A96A82" w:rsidRDefault="00A96A82" w:rsidP="00A96A82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0955F5">
        <w:rPr>
          <w:rFonts w:eastAsia="맑은 고딕" w:cs="Arial"/>
          <w:b/>
          <w:lang w:eastAsia="ko-KR"/>
        </w:rPr>
        <w:t xml:space="preserve">Proposal 1. RAN3 starts discussion based on the conventional DC scenarios </w:t>
      </w:r>
      <w:r>
        <w:rPr>
          <w:rFonts w:eastAsia="맑은 고딕" w:cs="Arial"/>
          <w:b/>
          <w:lang w:eastAsia="ko-KR"/>
        </w:rPr>
        <w:t>for both CPA and inter-SN CPC</w:t>
      </w:r>
      <w:r w:rsidRPr="000955F5">
        <w:rPr>
          <w:rFonts w:eastAsia="맑은 고딕" w:cs="Arial"/>
          <w:b/>
          <w:lang w:eastAsia="ko-KR"/>
        </w:rPr>
        <w:t xml:space="preserve">. </w:t>
      </w:r>
    </w:p>
    <w:p w14:paraId="77D1FB12" w14:textId="4F82E5EE" w:rsidR="000E1955" w:rsidRPr="00A96A82" w:rsidRDefault="00A96A82" w:rsidP="000E1955">
      <w:pPr>
        <w:pStyle w:val="B1"/>
        <w:ind w:left="0" w:firstLine="0"/>
        <w:rPr>
          <w:rFonts w:eastAsia="맑은 고딕"/>
          <w:b/>
          <w:lang w:eastAsia="ko-KR"/>
        </w:rPr>
      </w:pPr>
      <w:r w:rsidRPr="008A5629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2</w:t>
      </w:r>
      <w:r w:rsidRPr="008A5629">
        <w:rPr>
          <w:rFonts w:eastAsia="맑은 고딕" w:hint="eastAsia"/>
          <w:b/>
          <w:lang w:eastAsia="ko-KR"/>
        </w:rPr>
        <w:t xml:space="preserve">. </w:t>
      </w:r>
      <w:r w:rsidRPr="008A5629">
        <w:rPr>
          <w:rFonts w:eastAsia="맑은 고딕"/>
          <w:b/>
          <w:lang w:eastAsia="ko-KR"/>
        </w:rPr>
        <w:t xml:space="preserve">RAN 3 agrees to start designing of CPA, as a baseline of inter-SN CPC. </w:t>
      </w:r>
    </w:p>
    <w:p w14:paraId="49169015" w14:textId="7701B41C" w:rsidR="00B05A84" w:rsidRPr="00B05A84" w:rsidRDefault="00B05A84" w:rsidP="00696247">
      <w:pPr>
        <w:pStyle w:val="B1"/>
        <w:ind w:left="0" w:firstLine="0"/>
        <w:rPr>
          <w:rFonts w:eastAsia="맑은 고딕"/>
          <w:b/>
          <w:lang w:eastAsia="ko-KR"/>
        </w:rPr>
      </w:pPr>
    </w:p>
    <w:p w14:paraId="64290DFF" w14:textId="7E5508D9" w:rsidR="00F20E2F" w:rsidRPr="004A5FA8" w:rsidRDefault="00F20E2F" w:rsidP="00696A74">
      <w:pPr>
        <w:pStyle w:val="1"/>
        <w:rPr>
          <w:lang w:val="en-US"/>
        </w:rPr>
      </w:pPr>
      <w:r>
        <w:t>Reference</w:t>
      </w:r>
      <w:r>
        <w:tab/>
      </w:r>
    </w:p>
    <w:p w14:paraId="189FD4D5" w14:textId="28B5E2BB" w:rsidR="008F5635" w:rsidRPr="00D40339" w:rsidRDefault="000E1955" w:rsidP="00D40339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>
        <w:rPr>
          <w:rFonts w:eastAsia="맑은 고딕" w:hint="eastAsia"/>
          <w:lang w:val="en-US" w:eastAsia="ko-KR"/>
        </w:rPr>
        <w:t xml:space="preserve">TS 37.340, </w:t>
      </w:r>
      <w:r>
        <w:rPr>
          <w:rFonts w:eastAsia="맑은 고딕"/>
          <w:lang w:val="en-US" w:eastAsia="ko-KR"/>
        </w:rPr>
        <w:t xml:space="preserve">E-UTRA </w:t>
      </w:r>
      <w:r w:rsidR="0055482C">
        <w:rPr>
          <w:rFonts w:eastAsia="맑은 고딕"/>
          <w:lang w:val="en-US" w:eastAsia="ko-KR"/>
        </w:rPr>
        <w:t>and NR Multi-connectivity, v16.3</w:t>
      </w:r>
      <w:bookmarkStart w:id="0" w:name="_GoBack"/>
      <w:bookmarkEnd w:id="0"/>
      <w:r>
        <w:rPr>
          <w:rFonts w:eastAsia="맑은 고딕"/>
          <w:lang w:val="en-US" w:eastAsia="ko-KR"/>
        </w:rPr>
        <w:t>.0</w:t>
      </w:r>
    </w:p>
    <w:sectPr w:rsidR="008F5635" w:rsidRPr="00D4033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48FDB" w14:textId="77777777" w:rsidR="008819E4" w:rsidRDefault="008819E4">
      <w:pPr>
        <w:spacing w:after="0"/>
      </w:pPr>
      <w:r>
        <w:separator/>
      </w:r>
    </w:p>
  </w:endnote>
  <w:endnote w:type="continuationSeparator" w:id="0">
    <w:p w14:paraId="46920A8E" w14:textId="77777777" w:rsidR="008819E4" w:rsidRDefault="008819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95570" w14:textId="77777777" w:rsidR="008819E4" w:rsidRDefault="008819E4">
      <w:pPr>
        <w:spacing w:after="0"/>
      </w:pPr>
      <w:r>
        <w:separator/>
      </w:r>
    </w:p>
  </w:footnote>
  <w:footnote w:type="continuationSeparator" w:id="0">
    <w:p w14:paraId="60D7741F" w14:textId="77777777" w:rsidR="008819E4" w:rsidRDefault="008819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0C7D4285"/>
    <w:multiLevelType w:val="hybridMultilevel"/>
    <w:tmpl w:val="A73E7A3C"/>
    <w:lvl w:ilvl="0" w:tplc="AC8CE2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023DF9"/>
    <w:multiLevelType w:val="hybridMultilevel"/>
    <w:tmpl w:val="519E8B0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652314"/>
    <w:multiLevelType w:val="hybridMultilevel"/>
    <w:tmpl w:val="B25021F8"/>
    <w:lvl w:ilvl="0" w:tplc="2DAEBA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051B0E"/>
    <w:multiLevelType w:val="hybridMultilevel"/>
    <w:tmpl w:val="47226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1F0DE2"/>
    <w:multiLevelType w:val="hybridMultilevel"/>
    <w:tmpl w:val="EDAC9330"/>
    <w:lvl w:ilvl="0" w:tplc="43A2107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41155"/>
    <w:multiLevelType w:val="hybridMultilevel"/>
    <w:tmpl w:val="B5EA527E"/>
    <w:lvl w:ilvl="0" w:tplc="76646FA0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24F5D8A"/>
    <w:multiLevelType w:val="hybridMultilevel"/>
    <w:tmpl w:val="6E5ACC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06476D"/>
    <w:multiLevelType w:val="hybridMultilevel"/>
    <w:tmpl w:val="0A7E075E"/>
    <w:lvl w:ilvl="0" w:tplc="FAA083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6802553C"/>
    <w:multiLevelType w:val="hybridMultilevel"/>
    <w:tmpl w:val="70A49EBC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87638DB"/>
    <w:multiLevelType w:val="hybridMultilevel"/>
    <w:tmpl w:val="1CF6790A"/>
    <w:lvl w:ilvl="0" w:tplc="F0522EB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5"/>
  </w:num>
  <w:num w:numId="3">
    <w:abstractNumId w:val="23"/>
  </w:num>
  <w:num w:numId="4">
    <w:abstractNumId w:val="13"/>
  </w:num>
  <w:num w:numId="5">
    <w:abstractNumId w:val="2"/>
  </w:num>
  <w:num w:numId="6">
    <w:abstractNumId w:val="29"/>
  </w:num>
  <w:num w:numId="7">
    <w:abstractNumId w:val="8"/>
  </w:num>
  <w:num w:numId="8">
    <w:abstractNumId w:val="22"/>
  </w:num>
  <w:num w:numId="9">
    <w:abstractNumId w:val="19"/>
  </w:num>
  <w:num w:numId="10">
    <w:abstractNumId w:val="28"/>
  </w:num>
  <w:num w:numId="11">
    <w:abstractNumId w:val="25"/>
  </w:num>
  <w:num w:numId="12">
    <w:abstractNumId w:val="0"/>
  </w:num>
  <w:num w:numId="13">
    <w:abstractNumId w:val="31"/>
  </w:num>
  <w:num w:numId="14">
    <w:abstractNumId w:val="30"/>
  </w:num>
  <w:num w:numId="15">
    <w:abstractNumId w:val="9"/>
  </w:num>
  <w:num w:numId="16">
    <w:abstractNumId w:val="1"/>
  </w:num>
  <w:num w:numId="17">
    <w:abstractNumId w:val="49"/>
  </w:num>
  <w:num w:numId="18">
    <w:abstractNumId w:val="41"/>
  </w:num>
  <w:num w:numId="19">
    <w:abstractNumId w:val="26"/>
  </w:num>
  <w:num w:numId="20">
    <w:abstractNumId w:val="11"/>
  </w:num>
  <w:num w:numId="21">
    <w:abstractNumId w:val="10"/>
  </w:num>
  <w:num w:numId="22">
    <w:abstractNumId w:val="16"/>
  </w:num>
  <w:num w:numId="23">
    <w:abstractNumId w:val="38"/>
  </w:num>
  <w:num w:numId="24">
    <w:abstractNumId w:val="34"/>
  </w:num>
  <w:num w:numId="25">
    <w:abstractNumId w:val="14"/>
  </w:num>
  <w:num w:numId="26">
    <w:abstractNumId w:val="46"/>
  </w:num>
  <w:num w:numId="27">
    <w:abstractNumId w:val="20"/>
  </w:num>
  <w:num w:numId="28">
    <w:abstractNumId w:val="48"/>
  </w:num>
  <w:num w:numId="29">
    <w:abstractNumId w:val="6"/>
  </w:num>
  <w:num w:numId="30">
    <w:abstractNumId w:val="17"/>
  </w:num>
  <w:num w:numId="31">
    <w:abstractNumId w:val="40"/>
  </w:num>
  <w:num w:numId="32">
    <w:abstractNumId w:val="5"/>
  </w:num>
  <w:num w:numId="33">
    <w:abstractNumId w:val="47"/>
  </w:num>
  <w:num w:numId="34">
    <w:abstractNumId w:val="42"/>
  </w:num>
  <w:num w:numId="35">
    <w:abstractNumId w:val="18"/>
  </w:num>
  <w:num w:numId="36">
    <w:abstractNumId w:val="39"/>
  </w:num>
  <w:num w:numId="37">
    <w:abstractNumId w:val="7"/>
  </w:num>
  <w:num w:numId="38">
    <w:abstractNumId w:val="32"/>
  </w:num>
  <w:num w:numId="39">
    <w:abstractNumId w:val="36"/>
  </w:num>
  <w:num w:numId="40">
    <w:abstractNumId w:val="37"/>
  </w:num>
  <w:num w:numId="41">
    <w:abstractNumId w:val="44"/>
  </w:num>
  <w:num w:numId="42">
    <w:abstractNumId w:val="15"/>
  </w:num>
  <w:num w:numId="43">
    <w:abstractNumId w:val="24"/>
  </w:num>
  <w:num w:numId="44">
    <w:abstractNumId w:val="33"/>
  </w:num>
  <w:num w:numId="45">
    <w:abstractNumId w:val="12"/>
  </w:num>
  <w:num w:numId="46">
    <w:abstractNumId w:val="45"/>
  </w:num>
  <w:num w:numId="47">
    <w:abstractNumId w:val="27"/>
  </w:num>
  <w:num w:numId="48">
    <w:abstractNumId w:val="21"/>
  </w:num>
  <w:num w:numId="49">
    <w:abstractNumId w:val="3"/>
  </w:num>
  <w:num w:numId="5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0E3E"/>
    <w:rsid w:val="000219E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1BB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392A"/>
    <w:rsid w:val="000573EB"/>
    <w:rsid w:val="00057D99"/>
    <w:rsid w:val="00060097"/>
    <w:rsid w:val="00060FDB"/>
    <w:rsid w:val="000621BF"/>
    <w:rsid w:val="00064369"/>
    <w:rsid w:val="00066263"/>
    <w:rsid w:val="00066282"/>
    <w:rsid w:val="00066DC8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3EB9"/>
    <w:rsid w:val="0008470A"/>
    <w:rsid w:val="00084976"/>
    <w:rsid w:val="00084A1A"/>
    <w:rsid w:val="00084EE8"/>
    <w:rsid w:val="00087978"/>
    <w:rsid w:val="00090F1D"/>
    <w:rsid w:val="00090FE9"/>
    <w:rsid w:val="000933D3"/>
    <w:rsid w:val="00094651"/>
    <w:rsid w:val="000955F5"/>
    <w:rsid w:val="00095F23"/>
    <w:rsid w:val="00096F96"/>
    <w:rsid w:val="00097AFE"/>
    <w:rsid w:val="000A02B7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BA0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955"/>
    <w:rsid w:val="000E1BC1"/>
    <w:rsid w:val="000E287D"/>
    <w:rsid w:val="000E38DA"/>
    <w:rsid w:val="000E4197"/>
    <w:rsid w:val="000E45CF"/>
    <w:rsid w:val="000E47EF"/>
    <w:rsid w:val="000E5979"/>
    <w:rsid w:val="000E66D2"/>
    <w:rsid w:val="000E6E8B"/>
    <w:rsid w:val="000E74F0"/>
    <w:rsid w:val="000E7CF8"/>
    <w:rsid w:val="000F0B78"/>
    <w:rsid w:val="000F2348"/>
    <w:rsid w:val="000F23C4"/>
    <w:rsid w:val="000F3001"/>
    <w:rsid w:val="000F429F"/>
    <w:rsid w:val="000F433E"/>
    <w:rsid w:val="000F46EC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1026A"/>
    <w:rsid w:val="00111572"/>
    <w:rsid w:val="00111796"/>
    <w:rsid w:val="0011179D"/>
    <w:rsid w:val="00117100"/>
    <w:rsid w:val="00120199"/>
    <w:rsid w:val="00121B81"/>
    <w:rsid w:val="00123FF4"/>
    <w:rsid w:val="00124A0E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4DA0"/>
    <w:rsid w:val="00135C76"/>
    <w:rsid w:val="001367AD"/>
    <w:rsid w:val="00136B1D"/>
    <w:rsid w:val="001372F3"/>
    <w:rsid w:val="00141227"/>
    <w:rsid w:val="00141482"/>
    <w:rsid w:val="001423AA"/>
    <w:rsid w:val="00142A9C"/>
    <w:rsid w:val="0014326B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5F29"/>
    <w:rsid w:val="00157249"/>
    <w:rsid w:val="0015772C"/>
    <w:rsid w:val="00157D56"/>
    <w:rsid w:val="00160185"/>
    <w:rsid w:val="00161886"/>
    <w:rsid w:val="0016234A"/>
    <w:rsid w:val="00163EF4"/>
    <w:rsid w:val="00165B0B"/>
    <w:rsid w:val="001662FF"/>
    <w:rsid w:val="00166DF4"/>
    <w:rsid w:val="0016710C"/>
    <w:rsid w:val="0016740E"/>
    <w:rsid w:val="00167933"/>
    <w:rsid w:val="00167A39"/>
    <w:rsid w:val="0017021F"/>
    <w:rsid w:val="00170416"/>
    <w:rsid w:val="00171E9E"/>
    <w:rsid w:val="00173D00"/>
    <w:rsid w:val="00174476"/>
    <w:rsid w:val="00175000"/>
    <w:rsid w:val="001751D0"/>
    <w:rsid w:val="0017608C"/>
    <w:rsid w:val="00180BE7"/>
    <w:rsid w:val="00182194"/>
    <w:rsid w:val="001829E9"/>
    <w:rsid w:val="00182C64"/>
    <w:rsid w:val="001835CB"/>
    <w:rsid w:val="00183C1A"/>
    <w:rsid w:val="00185684"/>
    <w:rsid w:val="00185C8F"/>
    <w:rsid w:val="00186160"/>
    <w:rsid w:val="00191103"/>
    <w:rsid w:val="0019405B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2CAE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C7DDD"/>
    <w:rsid w:val="001D13CD"/>
    <w:rsid w:val="001D173C"/>
    <w:rsid w:val="001D17FA"/>
    <w:rsid w:val="001D2049"/>
    <w:rsid w:val="001D23DC"/>
    <w:rsid w:val="001D256E"/>
    <w:rsid w:val="001D2903"/>
    <w:rsid w:val="001D3730"/>
    <w:rsid w:val="001D3F6C"/>
    <w:rsid w:val="001D42F7"/>
    <w:rsid w:val="001D48B7"/>
    <w:rsid w:val="001D536E"/>
    <w:rsid w:val="001D5B72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E33A4"/>
    <w:rsid w:val="001F6524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AED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4D95"/>
    <w:rsid w:val="002352B8"/>
    <w:rsid w:val="00235FF7"/>
    <w:rsid w:val="0023647A"/>
    <w:rsid w:val="0024000A"/>
    <w:rsid w:val="00241F5C"/>
    <w:rsid w:val="0024293D"/>
    <w:rsid w:val="00243773"/>
    <w:rsid w:val="00246389"/>
    <w:rsid w:val="00247113"/>
    <w:rsid w:val="00253517"/>
    <w:rsid w:val="00253DBD"/>
    <w:rsid w:val="0025412E"/>
    <w:rsid w:val="0025450E"/>
    <w:rsid w:val="002562EC"/>
    <w:rsid w:val="002572AA"/>
    <w:rsid w:val="00260150"/>
    <w:rsid w:val="002603ED"/>
    <w:rsid w:val="00262B65"/>
    <w:rsid w:val="0026361A"/>
    <w:rsid w:val="00264194"/>
    <w:rsid w:val="002645E2"/>
    <w:rsid w:val="00264AD8"/>
    <w:rsid w:val="00264C3A"/>
    <w:rsid w:val="00265051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0AFF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3556"/>
    <w:rsid w:val="002B50FD"/>
    <w:rsid w:val="002B7845"/>
    <w:rsid w:val="002C04B1"/>
    <w:rsid w:val="002C16B4"/>
    <w:rsid w:val="002C3B69"/>
    <w:rsid w:val="002C4CD3"/>
    <w:rsid w:val="002D05EE"/>
    <w:rsid w:val="002D0B2A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3359"/>
    <w:rsid w:val="002F6678"/>
    <w:rsid w:val="002F73B4"/>
    <w:rsid w:val="002F7E83"/>
    <w:rsid w:val="0030073A"/>
    <w:rsid w:val="003017F5"/>
    <w:rsid w:val="00301FCF"/>
    <w:rsid w:val="00303EDC"/>
    <w:rsid w:val="00304798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174B6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91D"/>
    <w:rsid w:val="00340CD3"/>
    <w:rsid w:val="00342592"/>
    <w:rsid w:val="00342FDF"/>
    <w:rsid w:val="003430A1"/>
    <w:rsid w:val="0034456F"/>
    <w:rsid w:val="00344579"/>
    <w:rsid w:val="00344CD0"/>
    <w:rsid w:val="00344EA0"/>
    <w:rsid w:val="00345030"/>
    <w:rsid w:val="003452E1"/>
    <w:rsid w:val="00345E50"/>
    <w:rsid w:val="00347B0B"/>
    <w:rsid w:val="00353271"/>
    <w:rsid w:val="00353575"/>
    <w:rsid w:val="0035447A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61E3"/>
    <w:rsid w:val="00382EFE"/>
    <w:rsid w:val="003833AF"/>
    <w:rsid w:val="00383545"/>
    <w:rsid w:val="00384100"/>
    <w:rsid w:val="003847F6"/>
    <w:rsid w:val="00384DA3"/>
    <w:rsid w:val="00384E3B"/>
    <w:rsid w:val="003852A4"/>
    <w:rsid w:val="003866D1"/>
    <w:rsid w:val="0038675F"/>
    <w:rsid w:val="003870BA"/>
    <w:rsid w:val="00390EEE"/>
    <w:rsid w:val="00393939"/>
    <w:rsid w:val="0039698A"/>
    <w:rsid w:val="00396C69"/>
    <w:rsid w:val="0039751E"/>
    <w:rsid w:val="003A0F5D"/>
    <w:rsid w:val="003A118E"/>
    <w:rsid w:val="003A18D4"/>
    <w:rsid w:val="003A4339"/>
    <w:rsid w:val="003A4C6E"/>
    <w:rsid w:val="003A4F35"/>
    <w:rsid w:val="003A5512"/>
    <w:rsid w:val="003A7B0B"/>
    <w:rsid w:val="003B05B1"/>
    <w:rsid w:val="003B0865"/>
    <w:rsid w:val="003B34A4"/>
    <w:rsid w:val="003B42CE"/>
    <w:rsid w:val="003B630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2C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E24AA"/>
    <w:rsid w:val="003E6944"/>
    <w:rsid w:val="003E7B97"/>
    <w:rsid w:val="003E7E38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837"/>
    <w:rsid w:val="00403CD5"/>
    <w:rsid w:val="00403F15"/>
    <w:rsid w:val="00405782"/>
    <w:rsid w:val="004079C9"/>
    <w:rsid w:val="00407D12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2B46"/>
    <w:rsid w:val="00433500"/>
    <w:rsid w:val="00433F71"/>
    <w:rsid w:val="00433FC3"/>
    <w:rsid w:val="00435027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0CFE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4BA7"/>
    <w:rsid w:val="00477C81"/>
    <w:rsid w:val="004817E4"/>
    <w:rsid w:val="00481F35"/>
    <w:rsid w:val="004829E6"/>
    <w:rsid w:val="00483598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321"/>
    <w:rsid w:val="004E0FE2"/>
    <w:rsid w:val="004E10F3"/>
    <w:rsid w:val="004E1367"/>
    <w:rsid w:val="004E2C33"/>
    <w:rsid w:val="004E3686"/>
    <w:rsid w:val="004E3939"/>
    <w:rsid w:val="004E4682"/>
    <w:rsid w:val="004E5DDF"/>
    <w:rsid w:val="004E6612"/>
    <w:rsid w:val="004E66BB"/>
    <w:rsid w:val="004F0D9C"/>
    <w:rsid w:val="004F10B1"/>
    <w:rsid w:val="004F1B87"/>
    <w:rsid w:val="004F2F8C"/>
    <w:rsid w:val="004F338E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70D"/>
    <w:rsid w:val="005260F7"/>
    <w:rsid w:val="0052610B"/>
    <w:rsid w:val="0052708E"/>
    <w:rsid w:val="00530C6A"/>
    <w:rsid w:val="00530F4E"/>
    <w:rsid w:val="00531349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482C"/>
    <w:rsid w:val="00555B62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87612"/>
    <w:rsid w:val="005911CD"/>
    <w:rsid w:val="005915AB"/>
    <w:rsid w:val="005921A9"/>
    <w:rsid w:val="0059293F"/>
    <w:rsid w:val="005934BC"/>
    <w:rsid w:val="00593D85"/>
    <w:rsid w:val="00593F57"/>
    <w:rsid w:val="00594AD9"/>
    <w:rsid w:val="00594D1E"/>
    <w:rsid w:val="005952FE"/>
    <w:rsid w:val="00596863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1720"/>
    <w:rsid w:val="005B37B4"/>
    <w:rsid w:val="005B3F65"/>
    <w:rsid w:val="005B4457"/>
    <w:rsid w:val="005B5477"/>
    <w:rsid w:val="005B575F"/>
    <w:rsid w:val="005B68C3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8CF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5F781F"/>
    <w:rsid w:val="00600E15"/>
    <w:rsid w:val="00601851"/>
    <w:rsid w:val="006033AC"/>
    <w:rsid w:val="00603DD7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17909"/>
    <w:rsid w:val="00621FBD"/>
    <w:rsid w:val="00622113"/>
    <w:rsid w:val="00623A63"/>
    <w:rsid w:val="00626834"/>
    <w:rsid w:val="00627365"/>
    <w:rsid w:val="0062790C"/>
    <w:rsid w:val="00627BC6"/>
    <w:rsid w:val="006300A7"/>
    <w:rsid w:val="006318D6"/>
    <w:rsid w:val="00631B36"/>
    <w:rsid w:val="00632502"/>
    <w:rsid w:val="00632DBC"/>
    <w:rsid w:val="00633451"/>
    <w:rsid w:val="00634C3E"/>
    <w:rsid w:val="00634D96"/>
    <w:rsid w:val="006368F4"/>
    <w:rsid w:val="006368FB"/>
    <w:rsid w:val="006375BF"/>
    <w:rsid w:val="006428B1"/>
    <w:rsid w:val="0065047D"/>
    <w:rsid w:val="00654086"/>
    <w:rsid w:val="0065425F"/>
    <w:rsid w:val="00655AD0"/>
    <w:rsid w:val="00655DC0"/>
    <w:rsid w:val="00656A79"/>
    <w:rsid w:val="00657EDC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77C24"/>
    <w:rsid w:val="00681900"/>
    <w:rsid w:val="00683C08"/>
    <w:rsid w:val="00684147"/>
    <w:rsid w:val="00684D52"/>
    <w:rsid w:val="00685872"/>
    <w:rsid w:val="00687D39"/>
    <w:rsid w:val="0069044A"/>
    <w:rsid w:val="006922A2"/>
    <w:rsid w:val="006924B6"/>
    <w:rsid w:val="006938C5"/>
    <w:rsid w:val="00693ADD"/>
    <w:rsid w:val="0069487E"/>
    <w:rsid w:val="00695A09"/>
    <w:rsid w:val="00696247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6C8C"/>
    <w:rsid w:val="006C10D2"/>
    <w:rsid w:val="006C13F8"/>
    <w:rsid w:val="006C4163"/>
    <w:rsid w:val="006C41A8"/>
    <w:rsid w:val="006C55E7"/>
    <w:rsid w:val="006C5ABA"/>
    <w:rsid w:val="006C66ED"/>
    <w:rsid w:val="006D08E4"/>
    <w:rsid w:val="006D3BB0"/>
    <w:rsid w:val="006D47ED"/>
    <w:rsid w:val="006D4A80"/>
    <w:rsid w:val="006D5125"/>
    <w:rsid w:val="006D5301"/>
    <w:rsid w:val="006D5E46"/>
    <w:rsid w:val="006D60F7"/>
    <w:rsid w:val="006E0145"/>
    <w:rsid w:val="006E0158"/>
    <w:rsid w:val="006E04ED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3D75"/>
    <w:rsid w:val="00734459"/>
    <w:rsid w:val="00734651"/>
    <w:rsid w:val="00735CA3"/>
    <w:rsid w:val="00736512"/>
    <w:rsid w:val="00736B53"/>
    <w:rsid w:val="007374B2"/>
    <w:rsid w:val="00737B23"/>
    <w:rsid w:val="00737C8D"/>
    <w:rsid w:val="00740C25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375F"/>
    <w:rsid w:val="00763F0E"/>
    <w:rsid w:val="007649CE"/>
    <w:rsid w:val="00765596"/>
    <w:rsid w:val="00766440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40F2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594C"/>
    <w:rsid w:val="007B5F93"/>
    <w:rsid w:val="007B64A7"/>
    <w:rsid w:val="007C0072"/>
    <w:rsid w:val="007C2773"/>
    <w:rsid w:val="007C31B5"/>
    <w:rsid w:val="007C5005"/>
    <w:rsid w:val="007C51C0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2C00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F2756"/>
    <w:rsid w:val="007F3042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1B0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3FD3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19E4"/>
    <w:rsid w:val="00882019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2F7E"/>
    <w:rsid w:val="00893CC4"/>
    <w:rsid w:val="00894369"/>
    <w:rsid w:val="0089458C"/>
    <w:rsid w:val="008947EF"/>
    <w:rsid w:val="00894EF3"/>
    <w:rsid w:val="00895C6D"/>
    <w:rsid w:val="00896457"/>
    <w:rsid w:val="0089674B"/>
    <w:rsid w:val="008974E7"/>
    <w:rsid w:val="008978C8"/>
    <w:rsid w:val="008A13E1"/>
    <w:rsid w:val="008A13F9"/>
    <w:rsid w:val="008A1BF1"/>
    <w:rsid w:val="008A26D4"/>
    <w:rsid w:val="008A3EE6"/>
    <w:rsid w:val="008A46FE"/>
    <w:rsid w:val="008A5629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A81"/>
    <w:rsid w:val="008C5F57"/>
    <w:rsid w:val="008C6ECA"/>
    <w:rsid w:val="008C7F00"/>
    <w:rsid w:val="008D15CF"/>
    <w:rsid w:val="008D2023"/>
    <w:rsid w:val="008D3FFE"/>
    <w:rsid w:val="008D4A93"/>
    <w:rsid w:val="008D4FCC"/>
    <w:rsid w:val="008D5163"/>
    <w:rsid w:val="008D65E4"/>
    <w:rsid w:val="008D772F"/>
    <w:rsid w:val="008D7B44"/>
    <w:rsid w:val="008E1021"/>
    <w:rsid w:val="008E1BAC"/>
    <w:rsid w:val="008E1C43"/>
    <w:rsid w:val="008E2942"/>
    <w:rsid w:val="008E3DBF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639B"/>
    <w:rsid w:val="00906F04"/>
    <w:rsid w:val="009076DF"/>
    <w:rsid w:val="00907F64"/>
    <w:rsid w:val="00910242"/>
    <w:rsid w:val="00911ACD"/>
    <w:rsid w:val="00911BDF"/>
    <w:rsid w:val="00914AE6"/>
    <w:rsid w:val="00914B1C"/>
    <w:rsid w:val="009158A2"/>
    <w:rsid w:val="00916F57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3F1"/>
    <w:rsid w:val="00974D55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97CDE"/>
    <w:rsid w:val="009A0F7B"/>
    <w:rsid w:val="009A1619"/>
    <w:rsid w:val="009A17F7"/>
    <w:rsid w:val="009A222D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538C"/>
    <w:rsid w:val="009B5C72"/>
    <w:rsid w:val="009B6788"/>
    <w:rsid w:val="009C05E3"/>
    <w:rsid w:val="009C1580"/>
    <w:rsid w:val="009C2807"/>
    <w:rsid w:val="009C2ADE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15DC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483E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2D9B"/>
    <w:rsid w:val="00A23207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40A0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A0D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79B"/>
    <w:rsid w:val="00A65B35"/>
    <w:rsid w:val="00A67D38"/>
    <w:rsid w:val="00A723D3"/>
    <w:rsid w:val="00A730C1"/>
    <w:rsid w:val="00A74D97"/>
    <w:rsid w:val="00A75082"/>
    <w:rsid w:val="00A753C4"/>
    <w:rsid w:val="00A762A1"/>
    <w:rsid w:val="00A763F3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96A82"/>
    <w:rsid w:val="00AA0B83"/>
    <w:rsid w:val="00AA22B2"/>
    <w:rsid w:val="00AA26A7"/>
    <w:rsid w:val="00AA26F6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1A7C"/>
    <w:rsid w:val="00AD2C0D"/>
    <w:rsid w:val="00AD2D93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710E"/>
    <w:rsid w:val="00B01690"/>
    <w:rsid w:val="00B05536"/>
    <w:rsid w:val="00B05A4C"/>
    <w:rsid w:val="00B05A84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C12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DB5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620"/>
    <w:rsid w:val="00B66EB5"/>
    <w:rsid w:val="00B6715F"/>
    <w:rsid w:val="00B70372"/>
    <w:rsid w:val="00B70EEE"/>
    <w:rsid w:val="00B717C7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2491"/>
    <w:rsid w:val="00B940AB"/>
    <w:rsid w:val="00B9597C"/>
    <w:rsid w:val="00B960C4"/>
    <w:rsid w:val="00B961C9"/>
    <w:rsid w:val="00B961F4"/>
    <w:rsid w:val="00B963F6"/>
    <w:rsid w:val="00B96956"/>
    <w:rsid w:val="00B97103"/>
    <w:rsid w:val="00B97642"/>
    <w:rsid w:val="00B97703"/>
    <w:rsid w:val="00B9781A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A23"/>
    <w:rsid w:val="00BB6BDE"/>
    <w:rsid w:val="00BB71F5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5D5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D6ED6"/>
    <w:rsid w:val="00BE0C55"/>
    <w:rsid w:val="00BE0F57"/>
    <w:rsid w:val="00BE15F5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77C2"/>
    <w:rsid w:val="00C2240F"/>
    <w:rsid w:val="00C2274D"/>
    <w:rsid w:val="00C227A5"/>
    <w:rsid w:val="00C241C9"/>
    <w:rsid w:val="00C24F3D"/>
    <w:rsid w:val="00C25B52"/>
    <w:rsid w:val="00C2644A"/>
    <w:rsid w:val="00C26DF3"/>
    <w:rsid w:val="00C3415A"/>
    <w:rsid w:val="00C35FC2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2FA7"/>
    <w:rsid w:val="00C4396A"/>
    <w:rsid w:val="00C43A33"/>
    <w:rsid w:val="00C44D07"/>
    <w:rsid w:val="00C45FCF"/>
    <w:rsid w:val="00C462C3"/>
    <w:rsid w:val="00C46669"/>
    <w:rsid w:val="00C50AD1"/>
    <w:rsid w:val="00C52DB7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235B"/>
    <w:rsid w:val="00C73671"/>
    <w:rsid w:val="00C74013"/>
    <w:rsid w:val="00C74509"/>
    <w:rsid w:val="00C74AC3"/>
    <w:rsid w:val="00C74B26"/>
    <w:rsid w:val="00C75BEA"/>
    <w:rsid w:val="00C75EDD"/>
    <w:rsid w:val="00C76201"/>
    <w:rsid w:val="00C7678B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3A1"/>
    <w:rsid w:val="00CA2899"/>
    <w:rsid w:val="00CA35EC"/>
    <w:rsid w:val="00CA4313"/>
    <w:rsid w:val="00CA5414"/>
    <w:rsid w:val="00CA79B4"/>
    <w:rsid w:val="00CB078B"/>
    <w:rsid w:val="00CB0848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3298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3FB"/>
    <w:rsid w:val="00CE15BF"/>
    <w:rsid w:val="00CE15FB"/>
    <w:rsid w:val="00CE1C05"/>
    <w:rsid w:val="00CE3F6D"/>
    <w:rsid w:val="00CE4A32"/>
    <w:rsid w:val="00CE503E"/>
    <w:rsid w:val="00CE504F"/>
    <w:rsid w:val="00CE6A0F"/>
    <w:rsid w:val="00CE6C1A"/>
    <w:rsid w:val="00CE7F16"/>
    <w:rsid w:val="00CF0823"/>
    <w:rsid w:val="00CF237F"/>
    <w:rsid w:val="00CF24BA"/>
    <w:rsid w:val="00CF2C20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2DDA"/>
    <w:rsid w:val="00D03890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0E0A"/>
    <w:rsid w:val="00D12767"/>
    <w:rsid w:val="00D13255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97D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339"/>
    <w:rsid w:val="00D40C24"/>
    <w:rsid w:val="00D41708"/>
    <w:rsid w:val="00D41845"/>
    <w:rsid w:val="00D457D5"/>
    <w:rsid w:val="00D53705"/>
    <w:rsid w:val="00D555CF"/>
    <w:rsid w:val="00D56A8D"/>
    <w:rsid w:val="00D56CD0"/>
    <w:rsid w:val="00D57446"/>
    <w:rsid w:val="00D62BE4"/>
    <w:rsid w:val="00D62CDA"/>
    <w:rsid w:val="00D63E18"/>
    <w:rsid w:val="00D66B68"/>
    <w:rsid w:val="00D66EDB"/>
    <w:rsid w:val="00D718EB"/>
    <w:rsid w:val="00D7261D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4F55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07A17"/>
    <w:rsid w:val="00E10DDA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5112"/>
    <w:rsid w:val="00E26809"/>
    <w:rsid w:val="00E26CDB"/>
    <w:rsid w:val="00E279FD"/>
    <w:rsid w:val="00E3153F"/>
    <w:rsid w:val="00E31D2A"/>
    <w:rsid w:val="00E31D6F"/>
    <w:rsid w:val="00E32D5B"/>
    <w:rsid w:val="00E34255"/>
    <w:rsid w:val="00E342EC"/>
    <w:rsid w:val="00E36B57"/>
    <w:rsid w:val="00E36FB6"/>
    <w:rsid w:val="00E37F64"/>
    <w:rsid w:val="00E40B1C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915"/>
    <w:rsid w:val="00E46C03"/>
    <w:rsid w:val="00E47425"/>
    <w:rsid w:val="00E477FF"/>
    <w:rsid w:val="00E507BD"/>
    <w:rsid w:val="00E50D4D"/>
    <w:rsid w:val="00E52A58"/>
    <w:rsid w:val="00E5317A"/>
    <w:rsid w:val="00E54242"/>
    <w:rsid w:val="00E54530"/>
    <w:rsid w:val="00E545F5"/>
    <w:rsid w:val="00E56678"/>
    <w:rsid w:val="00E569DA"/>
    <w:rsid w:val="00E60A6B"/>
    <w:rsid w:val="00E61064"/>
    <w:rsid w:val="00E61A5E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6AF7"/>
    <w:rsid w:val="00EA6D4B"/>
    <w:rsid w:val="00EA74DD"/>
    <w:rsid w:val="00EB0050"/>
    <w:rsid w:val="00EB12B5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2B52"/>
    <w:rsid w:val="00F05830"/>
    <w:rsid w:val="00F058DF"/>
    <w:rsid w:val="00F05C1D"/>
    <w:rsid w:val="00F0724C"/>
    <w:rsid w:val="00F07DA9"/>
    <w:rsid w:val="00F114EB"/>
    <w:rsid w:val="00F132CE"/>
    <w:rsid w:val="00F13619"/>
    <w:rsid w:val="00F13E2A"/>
    <w:rsid w:val="00F14BC7"/>
    <w:rsid w:val="00F15078"/>
    <w:rsid w:val="00F16B65"/>
    <w:rsid w:val="00F20B78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06C"/>
    <w:rsid w:val="00F62128"/>
    <w:rsid w:val="00F62D83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2EBA"/>
    <w:rsid w:val="00F8438B"/>
    <w:rsid w:val="00F848CE"/>
    <w:rsid w:val="00F84EAF"/>
    <w:rsid w:val="00F85D9C"/>
    <w:rsid w:val="00F86A12"/>
    <w:rsid w:val="00F91642"/>
    <w:rsid w:val="00F91946"/>
    <w:rsid w:val="00F9209F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495C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ED0"/>
    <w:rsid w:val="00FD7FF4"/>
    <w:rsid w:val="00FE2373"/>
    <w:rsid w:val="00FE3AB2"/>
    <w:rsid w:val="00FE61DB"/>
    <w:rsid w:val="00FE72DF"/>
    <w:rsid w:val="00FE77E5"/>
    <w:rsid w:val="00FE7B93"/>
    <w:rsid w:val="00FF0218"/>
    <w:rsid w:val="00FF1DEF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4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99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_2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.vsd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49EBD-D847-482B-A584-BD3187914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893</TotalTime>
  <Pages>4</Pages>
  <Words>581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80</cp:revision>
  <cp:lastPrinted>2019-03-27T02:48:00Z</cp:lastPrinted>
  <dcterms:created xsi:type="dcterms:W3CDTF">2020-10-21T12:15:00Z</dcterms:created>
  <dcterms:modified xsi:type="dcterms:W3CDTF">2020-10-23T05:07:00Z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C:\Users\jinwoo.ock\AppData\Local\Temp\BNZ.5e8d31cb3c464c\R3-200768 Clarification to Semantics description of 5GS TAC and Served PLMN.docx</vt:lpwstr>
  </property>
</Properties>
</file>